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3F8" w:rsidRDefault="002F0798">
      <w:pPr>
        <w:ind w:left="-567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</w:t>
      </w:r>
      <w:r>
        <w:rPr>
          <w:noProof/>
          <w:lang w:eastAsia="ru-RU"/>
        </w:rPr>
        <w:drawing>
          <wp:inline distT="0" distB="0" distL="0" distR="0">
            <wp:extent cx="2343150" cy="636905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636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23F8" w:rsidRDefault="002F0798" w:rsidP="00217DF5">
      <w:pPr>
        <w:spacing w:beforeAutospacing="1" w:afterAutospacing="1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Красноярский Роскадастр рассказал, что доступ к сведениям о кадастровой стоимости обеспечит фонд данных ГКО</w:t>
      </w:r>
    </w:p>
    <w:p w:rsidR="007323F8" w:rsidRDefault="007323F8">
      <w:pPr>
        <w:spacing w:beforeAutospacing="1" w:afterAutospacing="1" w:line="360" w:lineRule="auto"/>
        <w:ind w:left="1560" w:hanging="1560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323F8" w:rsidRDefault="002F0798">
      <w:pPr>
        <w:spacing w:beforeAutospacing="1" w:afterAutospacing="1" w:line="36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Филиал ППК «Роскадастр» п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Красноярскому краю напоминает гражданам и юридическим лицам о возможностях фонда данных государственной кадастровой оценки (ГКО). Его сведения в полном объеме доступны в Федеральной государственной географической информационной системе «Единая цифровая платформа «Национальная система пространственных данных» (ФГИС ЕЦП НСПД).</w:t>
      </w:r>
    </w:p>
    <w:p w:rsidR="007323F8" w:rsidRDefault="002F0798">
      <w:pPr>
        <w:spacing w:beforeAutospacing="1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Фонд данных ГКО представляет собой систематизированный источник информации, необходимый для определения стоимости объектов недвижимости. В настоящее время фонд содержит:</w:t>
      </w:r>
    </w:p>
    <w:p w:rsidR="007323F8" w:rsidRDefault="002F0798">
      <w:pPr>
        <w:numPr>
          <w:ilvl w:val="0"/>
          <w:numId w:val="2"/>
        </w:numPr>
        <w:spacing w:beforeAutospacing="1"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актуальные сведения о кадастровой стоимости;</w:t>
      </w:r>
    </w:p>
    <w:p w:rsidR="007323F8" w:rsidRDefault="002F0798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о проведении ГКО и акты об утверждении ее результатов;</w:t>
      </w:r>
    </w:p>
    <w:p w:rsidR="007323F8" w:rsidRDefault="002F0798">
      <w:pPr>
        <w:numPr>
          <w:ilvl w:val="0"/>
          <w:numId w:val="2"/>
        </w:numPr>
        <w:spacing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проекты отчетов и итоговые отчеты об определении кадастровой стоимости.</w:t>
      </w:r>
    </w:p>
    <w:p w:rsidR="007323F8" w:rsidRDefault="002F0798">
      <w:pPr>
        <w:spacing w:beforeAutospacing="1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Сведения предоставляются любому заинтересованному лицу бесплатно. Исключением является лишь информация, доступ к которой ограничен федеральными законами. </w:t>
      </w:r>
    </w:p>
    <w:p w:rsidR="007323F8" w:rsidRDefault="002F0798">
      <w:pPr>
        <w:spacing w:beforeAutospacing="1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Доступ к фонду дает собственникам ряд практических преимуществ:</w:t>
      </w:r>
    </w:p>
    <w:p w:rsidR="007323F8" w:rsidRDefault="002F0798">
      <w:pPr>
        <w:numPr>
          <w:ilvl w:val="0"/>
          <w:numId w:val="3"/>
        </w:numPr>
        <w:tabs>
          <w:tab w:val="clear" w:pos="720"/>
          <w:tab w:val="left" w:pos="0"/>
        </w:tabs>
        <w:spacing w:beforeAutospacing="1" w:after="0" w:line="360" w:lineRule="auto"/>
        <w:ind w:left="0"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 начислений.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 проведенная ГКО является базой для расчета налога на имущество физических и юридических лиц. Открытые данные помогают налогоплательщикам самостоятельно проверить порядок исчисления налогов.</w:t>
      </w:r>
    </w:p>
    <w:p w:rsidR="007323F8" w:rsidRDefault="002F0798">
      <w:pPr>
        <w:numPr>
          <w:ilvl w:val="0"/>
          <w:numId w:val="3"/>
        </w:numPr>
        <w:tabs>
          <w:tab w:val="clear" w:pos="720"/>
          <w:tab w:val="left" w:pos="0"/>
        </w:tabs>
        <w:spacing w:after="0" w:line="360" w:lineRule="auto"/>
        <w:ind w:left="0"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Правовая защита.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Владельцы могут оперативно выявить возможные ошибки или неточности в характеристиках объекта, ставшие причиной завышенной стоимости, и оспорить результаты оценки. Это позволяет существенно снизить риски финансовых потерь собственников.</w:t>
      </w:r>
    </w:p>
    <w:p w:rsidR="007323F8" w:rsidRDefault="002F0798">
      <w:pPr>
        <w:numPr>
          <w:ilvl w:val="0"/>
          <w:numId w:val="3"/>
        </w:numPr>
        <w:tabs>
          <w:tab w:val="clear" w:pos="720"/>
          <w:tab w:val="left" w:pos="0"/>
        </w:tabs>
        <w:spacing w:afterAutospacing="1" w:line="360" w:lineRule="auto"/>
        <w:ind w:left="0"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Экономия времени.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Прямой доступ к обоснованиям исключает необходимость подачи предварительных запросов для понимания того, как была сформирована стоимость конкретного участка или здания.</w:t>
      </w:r>
    </w:p>
    <w:p w:rsidR="007323F8" w:rsidRDefault="002F0798">
      <w:pPr>
        <w:spacing w:beforeAutospacing="1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«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Открытый доступ к массивам данных делает процесс налогообложения абсолютно прозрачным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– отмечает начальник отдела кадастровой стоимости филиала ППК «Роскадастр» по Красноярскому краю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Вячеслав Бурляев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Любой собственник может зайти в ФГИС ЕЦП НСПД, найти свой объект и увидеть не только финальную цифру, но и всю цепочку расчетов: от исходных рыночных данных до формул, примененных в ходе оценки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7323F8" w:rsidRDefault="002F0798">
      <w:pPr>
        <w:spacing w:beforeAutospacing="1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Напоминаем, что в случае возникновения вопросов, которые касаются объектов недвижимости и сделок с ними, в том числе выполнения кадастровых работ, технической инвентаризации, составления договоров и соглашений, любое заинтересованное лицо может обратиться в консультационный центр филиала ППК «Роскадастр» по Красноярскому краю. Подробную информацию о предоставляемых услугах можно получить по единому телефону: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 (391) 202 69 41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</w:p>
    <w:p w:rsidR="007323F8" w:rsidRDefault="007323F8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323F8" w:rsidRDefault="007323F8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323F8" w:rsidRDefault="007323F8">
      <w:pPr>
        <w:spacing w:after="3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23F8" w:rsidRDefault="002F0798">
      <w:pPr>
        <w:shd w:val="clear" w:color="auto" w:fill="FFFFFF"/>
        <w:spacing w:line="240" w:lineRule="auto"/>
        <w:contextualSpacing/>
        <w:jc w:val="both"/>
        <w:rPr>
          <w:rFonts w:ascii="Segoe UI" w:eastAsia="Times New Roman" w:hAnsi="Segoe UI" w:cs="Segoe UI"/>
          <w:sz w:val="18"/>
          <w:szCs w:val="18"/>
          <w:lang w:eastAsia="ru-RU"/>
        </w:rPr>
      </w:pPr>
      <w:r>
        <w:rPr>
          <w:rFonts w:ascii="Segoe UI" w:eastAsia="Times New Roman" w:hAnsi="Segoe UI" w:cs="Segoe UI"/>
          <w:sz w:val="18"/>
          <w:szCs w:val="18"/>
          <w:lang w:eastAsia="ru-RU"/>
        </w:rPr>
        <w:t xml:space="preserve">Филиал ППК «Роскадастр» </w:t>
      </w:r>
    </w:p>
    <w:p w:rsidR="007323F8" w:rsidRDefault="002F0798">
      <w:pPr>
        <w:shd w:val="clear" w:color="auto" w:fill="FFFFFF"/>
        <w:spacing w:line="240" w:lineRule="auto"/>
        <w:contextualSpacing/>
        <w:jc w:val="both"/>
        <w:rPr>
          <w:rFonts w:ascii="Segoe UI" w:eastAsia="Times New Roman" w:hAnsi="Segoe UI" w:cs="Segoe UI"/>
          <w:sz w:val="18"/>
          <w:szCs w:val="18"/>
          <w:lang w:eastAsia="ru-RU"/>
        </w:rPr>
      </w:pPr>
      <w:r>
        <w:rPr>
          <w:rFonts w:ascii="Segoe UI" w:eastAsia="Times New Roman" w:hAnsi="Segoe UI" w:cs="Segoe UI"/>
          <w:sz w:val="18"/>
          <w:szCs w:val="18"/>
          <w:lang w:eastAsia="ru-RU"/>
        </w:rPr>
        <w:t>по Красноярскому краю</w:t>
      </w:r>
    </w:p>
    <w:p w:rsidR="007323F8" w:rsidRDefault="002F0798">
      <w:pPr>
        <w:spacing w:line="240" w:lineRule="auto"/>
        <w:contextualSpacing/>
        <w:jc w:val="both"/>
        <w:rPr>
          <w:rFonts w:ascii="Segoe UI" w:eastAsia="Times New Roman" w:hAnsi="Segoe UI" w:cs="Segoe UI"/>
          <w:sz w:val="18"/>
          <w:szCs w:val="18"/>
          <w:lang w:eastAsia="ru-RU"/>
        </w:rPr>
      </w:pPr>
      <w:r>
        <w:rPr>
          <w:rFonts w:ascii="Segoe UI" w:eastAsia="Times New Roman" w:hAnsi="Segoe UI" w:cs="Segoe UI"/>
          <w:sz w:val="18"/>
          <w:szCs w:val="18"/>
          <w:lang w:eastAsia="ru-RU"/>
        </w:rPr>
        <w:t>Владислав Чередов</w:t>
      </w:r>
    </w:p>
    <w:p w:rsidR="007323F8" w:rsidRDefault="002F0798">
      <w:pPr>
        <w:spacing w:line="240" w:lineRule="auto"/>
        <w:contextualSpacing/>
        <w:jc w:val="both"/>
        <w:rPr>
          <w:rFonts w:ascii="Calibri" w:eastAsia="Calibri" w:hAnsi="Calibri" w:cs="Times New Roman"/>
          <w:color w:val="212121"/>
          <w:sz w:val="18"/>
          <w:szCs w:val="18"/>
          <w:shd w:val="clear" w:color="auto" w:fill="FFFFFF"/>
        </w:rPr>
      </w:pPr>
      <w:r>
        <w:rPr>
          <w:rFonts w:eastAsia="Calibri" w:cs="Times New Roman"/>
          <w:color w:val="212121"/>
          <w:sz w:val="18"/>
          <w:szCs w:val="18"/>
          <w:shd w:val="clear" w:color="auto" w:fill="FFFFFF"/>
        </w:rPr>
        <w:t>тел. 8 (391) 202 69 40 (2433)</w:t>
      </w:r>
    </w:p>
    <w:p w:rsidR="007323F8" w:rsidRDefault="002F0798">
      <w:pPr>
        <w:spacing w:line="240" w:lineRule="auto"/>
        <w:contextualSpacing/>
        <w:jc w:val="both"/>
        <w:rPr>
          <w:rFonts w:ascii="Segoe UI" w:eastAsia="Times New Roman" w:hAnsi="Segoe UI" w:cs="Segoe UI"/>
          <w:sz w:val="18"/>
          <w:szCs w:val="18"/>
          <w:lang w:eastAsia="ru-RU"/>
        </w:rPr>
      </w:pPr>
      <w:r>
        <w:rPr>
          <w:rFonts w:ascii="Segoe UI" w:eastAsia="Times New Roman" w:hAnsi="Segoe UI" w:cs="Segoe UI"/>
          <w:sz w:val="18"/>
          <w:szCs w:val="18"/>
          <w:lang w:eastAsia="ru-RU"/>
        </w:rPr>
        <w:t>сот. 8 (923) 312 00 19</w:t>
      </w:r>
    </w:p>
    <w:p w:rsidR="007323F8" w:rsidRDefault="00217DF5">
      <w:pPr>
        <w:spacing w:line="240" w:lineRule="auto"/>
        <w:contextualSpacing/>
        <w:jc w:val="both"/>
        <w:rPr>
          <w:rFonts w:ascii="Segoe UI" w:eastAsia="Times New Roman" w:hAnsi="Segoe UI" w:cs="Segoe UI"/>
          <w:color w:val="0000FF"/>
          <w:sz w:val="18"/>
          <w:szCs w:val="18"/>
          <w:u w:val="single"/>
          <w:lang w:eastAsia="ru-RU"/>
        </w:rPr>
      </w:pPr>
      <w:hyperlink r:id="rId8">
        <w:r w:rsidR="002F0798">
          <w:rPr>
            <w:rFonts w:ascii="Segoe UI" w:eastAsia="Times New Roman" w:hAnsi="Segoe UI" w:cs="Segoe UI"/>
            <w:color w:val="0000FF"/>
            <w:sz w:val="18"/>
            <w:szCs w:val="18"/>
            <w:u w:val="single"/>
            <w:lang w:eastAsia="ru-RU"/>
          </w:rPr>
          <w:t>pressa@24.kadastr.ru</w:t>
        </w:r>
      </w:hyperlink>
    </w:p>
    <w:p w:rsidR="007323F8" w:rsidRDefault="007323F8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323F8" w:rsidRDefault="007323F8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323F8" w:rsidRDefault="007323F8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323F8" w:rsidRDefault="007323F8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323F8" w:rsidRDefault="007323F8">
      <w:pPr>
        <w:spacing w:after="0" w:line="360" w:lineRule="auto"/>
        <w:contextualSpacing/>
        <w:jc w:val="both"/>
        <w:rPr>
          <w:rFonts w:ascii="Segoe UI" w:hAnsi="Segoe UI" w:cs="Segoe UI"/>
          <w:sz w:val="28"/>
          <w:szCs w:val="28"/>
        </w:rPr>
      </w:pPr>
    </w:p>
    <w:sectPr w:rsidR="007323F8">
      <w:pgSz w:w="11906" w:h="16838"/>
      <w:pgMar w:top="397" w:right="425" w:bottom="567" w:left="90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27220"/>
    <w:multiLevelType w:val="multilevel"/>
    <w:tmpl w:val="202EE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6DD85229"/>
    <w:multiLevelType w:val="multilevel"/>
    <w:tmpl w:val="6076E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0EE1780"/>
    <w:multiLevelType w:val="multilevel"/>
    <w:tmpl w:val="835496D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3F8"/>
    <w:rsid w:val="00217DF5"/>
    <w:rsid w:val="002F0798"/>
    <w:rsid w:val="00732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C20C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  <w:style w:type="character" w:customStyle="1" w:styleId="a7">
    <w:name w:val="Основной текст Знак"/>
    <w:basedOn w:val="a0"/>
    <w:link w:val="a8"/>
    <w:uiPriority w:val="99"/>
    <w:qFormat/>
    <w:rsid w:val="003D5679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qFormat/>
    <w:rsid w:val="00C20C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9">
    <w:name w:val="annotation reference"/>
    <w:basedOn w:val="a0"/>
    <w:uiPriority w:val="99"/>
    <w:semiHidden/>
    <w:unhideWhenUsed/>
    <w:qFormat/>
    <w:rsid w:val="00354765"/>
    <w:rPr>
      <w:sz w:val="16"/>
      <w:szCs w:val="16"/>
    </w:rPr>
  </w:style>
  <w:style w:type="character" w:customStyle="1" w:styleId="aa">
    <w:name w:val="Текст примечания Знак"/>
    <w:basedOn w:val="a0"/>
    <w:link w:val="ab"/>
    <w:uiPriority w:val="99"/>
    <w:semiHidden/>
    <w:qFormat/>
    <w:rsid w:val="00354765"/>
    <w:rPr>
      <w:sz w:val="20"/>
      <w:szCs w:val="20"/>
    </w:rPr>
  </w:style>
  <w:style w:type="character" w:styleId="ac">
    <w:name w:val="line number"/>
  </w:style>
  <w:style w:type="paragraph" w:customStyle="1" w:styleId="ad">
    <w:name w:val="Заголовок"/>
    <w:basedOn w:val="a"/>
    <w:next w:val="a8"/>
    <w:qFormat/>
    <w:pPr>
      <w:keepNext/>
      <w:spacing w:before="240" w:after="120"/>
    </w:pPr>
    <w:rPr>
      <w:rFonts w:ascii="Times New Roman" w:eastAsia="Tahoma" w:hAnsi="Times New Roman" w:cs="Noto Sans Devanagari"/>
      <w:sz w:val="28"/>
      <w:szCs w:val="28"/>
    </w:rPr>
  </w:style>
  <w:style w:type="paragraph" w:styleId="a8">
    <w:name w:val="Body Text"/>
    <w:basedOn w:val="a"/>
    <w:link w:val="a7"/>
    <w:uiPriority w:val="99"/>
    <w:unhideWhenUsed/>
    <w:rsid w:val="003D567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e">
    <w:name w:val="List"/>
    <w:basedOn w:val="a8"/>
    <w:rPr>
      <w:rFonts w:cs="Noto Sans Devanagari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ascii="Times New Roman" w:hAnsi="Times New Roman" w:cs="Noto Sans Devanagari"/>
      <w:i/>
      <w:iCs/>
      <w:sz w:val="24"/>
      <w:szCs w:val="24"/>
    </w:rPr>
  </w:style>
  <w:style w:type="paragraph" w:styleId="af0">
    <w:name w:val="index heading"/>
    <w:basedOn w:val="a"/>
    <w:qFormat/>
    <w:pPr>
      <w:suppressLineNumbers/>
    </w:pPr>
    <w:rPr>
      <w:rFonts w:ascii="Times New Roman" w:hAnsi="Times New Roman" w:cs="Noto Sans Devanagari"/>
    </w:rPr>
  </w:style>
  <w:style w:type="paragraph" w:styleId="a4">
    <w:name w:val="Balloon Text"/>
    <w:basedOn w:val="a"/>
    <w:link w:val="a3"/>
    <w:uiPriority w:val="99"/>
    <w:semiHidden/>
    <w:unhideWhenUsed/>
    <w:qFormat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1">
    <w:name w:val="No Spacing"/>
    <w:uiPriority w:val="1"/>
    <w:qFormat/>
    <w:rsid w:val="001F515E"/>
    <w:rPr>
      <w:rFonts w:eastAsia="Times New Roman" w:cs="Times New Roman"/>
    </w:rPr>
  </w:style>
  <w:style w:type="paragraph" w:styleId="af2">
    <w:name w:val="Normal (Web)"/>
    <w:basedOn w:val="a"/>
    <w:uiPriority w:val="99"/>
    <w:unhideWhenUsed/>
    <w:qFormat/>
    <w:rsid w:val="00296A1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body">
    <w:name w:val="Text body"/>
    <w:basedOn w:val="a"/>
    <w:qFormat/>
    <w:rsid w:val="005A0794"/>
    <w:pPr>
      <w:spacing w:after="120" w:line="100" w:lineRule="atLeast"/>
      <w:jc w:val="both"/>
      <w:textAlignment w:val="baseline"/>
    </w:pPr>
    <w:rPr>
      <w:rFonts w:ascii="Calibri" w:eastAsia="SimSun" w:hAnsi="Calibri" w:cs="Calibri"/>
      <w:kern w:val="2"/>
      <w:lang w:eastAsia="zh-CN"/>
    </w:rPr>
  </w:style>
  <w:style w:type="paragraph" w:styleId="ab">
    <w:name w:val="annotation text"/>
    <w:basedOn w:val="a"/>
    <w:link w:val="aa"/>
    <w:uiPriority w:val="99"/>
    <w:semiHidden/>
    <w:unhideWhenUsed/>
    <w:qFormat/>
    <w:rsid w:val="00354765"/>
    <w:pPr>
      <w:spacing w:line="240" w:lineRule="auto"/>
    </w:pPr>
    <w:rPr>
      <w:sz w:val="20"/>
      <w:szCs w:val="20"/>
    </w:rPr>
  </w:style>
  <w:style w:type="paragraph" w:styleId="af3">
    <w:name w:val="List Paragraph"/>
    <w:basedOn w:val="a"/>
    <w:uiPriority w:val="34"/>
    <w:qFormat/>
    <w:rsid w:val="0011412D"/>
    <w:pPr>
      <w:ind w:left="720"/>
      <w:contextualSpacing/>
    </w:pPr>
  </w:style>
  <w:style w:type="paragraph" w:styleId="af4">
    <w:name w:val="Revision"/>
    <w:uiPriority w:val="99"/>
    <w:semiHidden/>
    <w:qFormat/>
    <w:rsid w:val="00E512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a@24.kadastr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EA5C6B-42B8-4BF7-9D99-6850B6CE8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407</Words>
  <Characters>2325</Characters>
  <Application>Microsoft Office Word</Application>
  <DocSecurity>0</DocSecurity>
  <Lines>19</Lines>
  <Paragraphs>5</Paragraphs>
  <ScaleCrop>false</ScaleCrop>
  <Company/>
  <LinksUpToDate>false</LinksUpToDate>
  <CharactersWithSpaces>2727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Игошина Екатерина Викторовна</dc:creator>
  <dc:description/>
  <cp:lastModifiedBy>Чередов Владислав Юрьевич</cp:lastModifiedBy>
  <cp:revision>12</cp:revision>
  <cp:lastPrinted>2023-01-11T05:45:00Z</cp:lastPrinted>
  <dcterms:created xsi:type="dcterms:W3CDTF">2026-03-10T09:51:00Z</dcterms:created>
  <dcterms:modified xsi:type="dcterms:W3CDTF">2026-10-12T01:48:00Z</dcterms:modified>
  <dc:language>ru-RU</dc:language>
</cp:coreProperties>
</file>